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72" w:rsidRPr="00F319AF" w:rsidRDefault="00274172" w:rsidP="0027417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t xml:space="preserve">                                 </w:t>
      </w:r>
      <w:r w:rsidRPr="00F31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 оказания государственной услуги</w:t>
      </w:r>
    </w:p>
    <w:p w:rsidR="00274172" w:rsidRDefault="00274172" w:rsidP="0027417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808080"/>
          <w:sz w:val="21"/>
          <w:szCs w:val="21"/>
          <w:bdr w:val="none" w:sz="0" w:space="0" w:color="auto" w:frame="1"/>
          <w:lang w:eastAsia="ru-RU"/>
        </w:rPr>
      </w:pPr>
    </w:p>
    <w:p w:rsidR="00274172" w:rsidRPr="00F319AF" w:rsidRDefault="00274172" w:rsidP="0027417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Регламент государственной услуги</w:t>
      </w:r>
    </w:p>
    <w:p w:rsidR="00274172" w:rsidRPr="00F319AF" w:rsidRDefault="00274172" w:rsidP="0027417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«Обследование и оказание </w:t>
      </w:r>
      <w:proofErr w:type="spellStart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психолого-медико-педагогической</w:t>
      </w:r>
      <w:proofErr w:type="spellEnd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 консультативной помощи детям с ограниченными возможностями»</w:t>
      </w:r>
    </w:p>
    <w:p w:rsidR="00274172" w:rsidRPr="00F319AF" w:rsidRDefault="00274172" w:rsidP="00274172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Общие положения</w:t>
      </w:r>
    </w:p>
    <w:p w:rsidR="00274172" w:rsidRPr="00F319AF" w:rsidRDefault="00274172" w:rsidP="00274172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Услугодателем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государственной услуги «Обследование и оказание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консультативной помощи детям с ограниченными возможностями» (далее – государственная услуга) являются,</w:t>
      </w:r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психолого-медико-педагогическая</w:t>
      </w:r>
      <w:proofErr w:type="spellEnd"/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консультация </w:t>
      </w:r>
      <w:proofErr w:type="spellStart"/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Акжарского</w:t>
      </w:r>
      <w:proofErr w:type="spellEnd"/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района</w:t>
      </w: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(далее –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услугодатель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).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  Прием заявления и выдача результата оказания государственной услуги осуществляется через канцелярию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.</w:t>
      </w:r>
    </w:p>
    <w:p w:rsidR="00274172" w:rsidRPr="00F319AF" w:rsidRDefault="00274172" w:rsidP="0027417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Форма оказания государственной услуги: бумажная.</w:t>
      </w:r>
    </w:p>
    <w:p w:rsidR="00274172" w:rsidRPr="00F319AF" w:rsidRDefault="00274172" w:rsidP="00274172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:rsidR="00274172" w:rsidRPr="00F319AF" w:rsidRDefault="00274172" w:rsidP="00274172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Описание порядка действий  структурных подразделений (работников) </w:t>
      </w:r>
      <w:proofErr w:type="spellStart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 в процессе оказания государственной услуги</w:t>
      </w:r>
    </w:p>
    <w:p w:rsidR="00274172" w:rsidRPr="00F319AF" w:rsidRDefault="00274172" w:rsidP="00274172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proofErr w:type="gram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Основанием для начала процедуры (действия) по оказанию государственной услуги является наличие документов указанных в пункте 9 Стандарта государственной услуги «Обследование и оказание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консультативной помощи детям с ограниченными возможностями» утвержденного приказом от 8 апреля 2015 года №174 «Об утверждении стандартов государственных услуг в сфере специального образования, оказываемых местными исполнительными органами» (зарегистрированного в Реестре государственных услуг НПА № 11047) (далее — стандарт) Министерства</w:t>
      </w:r>
      <w:proofErr w:type="gram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образования и науки Республики Казахстан.</w:t>
      </w:r>
    </w:p>
    <w:p w:rsidR="00274172" w:rsidRPr="00F319AF" w:rsidRDefault="00274172" w:rsidP="00274172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Содержание процедур (действий), входящих в состав процесса оказания государственной услуги, длительность его выполнения: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  </w:t>
      </w: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действие 1 – работник канцелярии осуществляет проверку пакета документов. Не более 3 (трех) </w:t>
      </w:r>
      <w:r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      </w:t>
      </w: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минут;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  действие 2 – рассмотрение пакета документов руководителем. Не более 5 (пяти) минут;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  действие 3 – специалисты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изучают пакет документов, осуществляют обследование и  консультирование.  В течение 1 (одного) часа;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  действие 4 – руководитель формирует заключение и подписывает результат. Не более 5 (пяти) минут;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  действие 5 – выдача работником канцелярии результата оказания государственной услуги. Не более 2 (двух) минут.</w:t>
      </w:r>
    </w:p>
    <w:p w:rsidR="00274172" w:rsidRPr="00F319AF" w:rsidRDefault="00274172" w:rsidP="00274172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Результатом процедуры по оказанию государственной услуги по действию 1, указанного в пункте 5 настоящего Регламента, является направление к руководителю для рассмотрения документов. Результатом по действию 2, указанному в пункте 5 настоящего Регламента, является направление к специалистам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, что является основанием для выполнения действия 3. Результатом по действию 3, указанному в пункте 5 настоящего Регламента, является изучение пакета документов, осуществление обследования и консультирования, что является основанием для выполнения действия 4. Результатом по действию 4, указанному в пункте 5 настоящего Регламента, является формирование заключения, что является основанием для выполнения действия 5. Результатом по действию 5, указанному в пункте 5 настоящего Регламента, является выдача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услугополучателю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 результата государственной услуги.</w:t>
      </w:r>
    </w:p>
    <w:p w:rsidR="00274172" w:rsidRPr="00F319AF" w:rsidRDefault="00274172" w:rsidP="00274172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b/>
          <w:bCs/>
          <w:sz w:val="21"/>
          <w:lang w:eastAsia="ru-RU"/>
        </w:rPr>
        <w:t xml:space="preserve"> в процессе оказания государственной услуги</w:t>
      </w:r>
    </w:p>
    <w:p w:rsidR="00274172" w:rsidRPr="00F319AF" w:rsidRDefault="00274172" w:rsidP="00274172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 xml:space="preserve">Перечень структурных подразделений (работников) </w:t>
      </w:r>
      <w:proofErr w:type="spellStart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услугодателя</w:t>
      </w:r>
      <w:proofErr w:type="spellEnd"/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, которые участвуют в процессе оказания государственной услуги: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1) работник канцелярии;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2) руководитель;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3) специалисты.</w:t>
      </w:r>
    </w:p>
    <w:p w:rsidR="00274172" w:rsidRPr="00F319AF" w:rsidRDefault="00274172" w:rsidP="00274172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Описание процедур (действий), необходимых для оказания государственной услуги: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1) проверка документов, направление к руководителю (3 минуты);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2)  рассмотрение документов руководителем (5 минут);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3) изучение документов, проведение обследования и консультирования (1 час);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4) формирование заключения и подписание результата (5 минут);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5) выдача результата оказания государственной услуги работником канцелярии (2 минуты).</w:t>
      </w:r>
    </w:p>
    <w:p w:rsidR="00274172" w:rsidRPr="00F319AF" w:rsidRDefault="00274172" w:rsidP="00274172">
      <w:pPr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lastRenderedPageBreak/>
        <w:t>  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</w:t>
      </w:r>
    </w:p>
    <w:p w:rsidR="00274172" w:rsidRPr="00F319AF" w:rsidRDefault="00274172" w:rsidP="00274172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Описание действий указано в справочнике бизнес-процессов оказания государственной услуги согласно приложению к настоящему регламенту.</w:t>
      </w:r>
    </w:p>
    <w:p w:rsidR="00274172" w:rsidRPr="00F319AF" w:rsidRDefault="00274172" w:rsidP="00274172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F319AF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ru-RU"/>
        </w:rPr>
        <w:t>Государственная услуга не автоматизирована и через центр обслуживания населения не оказывается.</w:t>
      </w:r>
    </w:p>
    <w:p w:rsidR="00274172" w:rsidRDefault="00274172" w:rsidP="00274172"/>
    <w:p w:rsidR="00274172" w:rsidRDefault="00274172" w:rsidP="00274172"/>
    <w:p w:rsidR="00274172" w:rsidRDefault="00274172" w:rsidP="00274172"/>
    <w:p w:rsidR="00AC5994" w:rsidRDefault="00AC5994"/>
    <w:sectPr w:rsidR="00AC5994" w:rsidSect="00AC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1C6E"/>
    <w:multiLevelType w:val="multilevel"/>
    <w:tmpl w:val="BC465E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A66AE"/>
    <w:multiLevelType w:val="multilevel"/>
    <w:tmpl w:val="BD90E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B5BBE"/>
    <w:multiLevelType w:val="multilevel"/>
    <w:tmpl w:val="B5FAD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94ABB"/>
    <w:multiLevelType w:val="multilevel"/>
    <w:tmpl w:val="6ACA2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E635F"/>
    <w:multiLevelType w:val="multilevel"/>
    <w:tmpl w:val="230C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D5CD9"/>
    <w:multiLevelType w:val="multilevel"/>
    <w:tmpl w:val="78C80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A6A40"/>
    <w:multiLevelType w:val="multilevel"/>
    <w:tmpl w:val="24BE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861937"/>
    <w:multiLevelType w:val="multilevel"/>
    <w:tmpl w:val="15944E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8564F"/>
    <w:multiLevelType w:val="multilevel"/>
    <w:tmpl w:val="C5F260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74172"/>
    <w:rsid w:val="00274172"/>
    <w:rsid w:val="003D1EB1"/>
    <w:rsid w:val="00AC5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2021-11-30T03:29:00Z</dcterms:created>
  <dcterms:modified xsi:type="dcterms:W3CDTF">2021-11-30T03:29:00Z</dcterms:modified>
</cp:coreProperties>
</file>